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55E151" w14:textId="77777777" w:rsidR="00C15EBD" w:rsidRPr="00C15EBD" w:rsidRDefault="00C15EBD" w:rsidP="00C15EBD">
      <w:pPr>
        <w:rPr>
          <w:b/>
          <w:bCs/>
          <w:sz w:val="28"/>
          <w:szCs w:val="28"/>
        </w:rPr>
      </w:pPr>
      <w:r w:rsidRPr="00C15EBD">
        <w:rPr>
          <w:b/>
          <w:bCs/>
          <w:sz w:val="28"/>
          <w:szCs w:val="28"/>
        </w:rPr>
        <w:t>Zu 4b: Textbausteine für die Musterdienstvereinbarung: „Kann-Punkte“</w:t>
      </w:r>
    </w:p>
    <w:tbl>
      <w:tblPr>
        <w:tblpPr w:leftFromText="141" w:rightFromText="141" w:vertAnchor="text" w:horzAnchor="margin" w:tblpY="139"/>
        <w:tblW w:w="9661" w:type="dxa"/>
        <w:tblCellMar>
          <w:left w:w="0" w:type="dxa"/>
          <w:right w:w="0" w:type="dxa"/>
        </w:tblCellMar>
        <w:tblLook w:val="04A0" w:firstRow="1" w:lastRow="0" w:firstColumn="1" w:lastColumn="0" w:noHBand="0" w:noVBand="1"/>
      </w:tblPr>
      <w:tblGrid>
        <w:gridCol w:w="7130"/>
        <w:gridCol w:w="95"/>
        <w:gridCol w:w="1275"/>
        <w:gridCol w:w="1161"/>
      </w:tblGrid>
      <w:tr w:rsidR="00C15EBD" w:rsidRPr="00C15EBD" w14:paraId="3F6F7304" w14:textId="77777777" w:rsidTr="00975ECE">
        <w:trPr>
          <w:trHeight w:val="711"/>
        </w:trPr>
        <w:tc>
          <w:tcPr>
            <w:tcW w:w="7130" w:type="dxa"/>
            <w:tcBorders>
              <w:top w:val="single" w:sz="4" w:space="0" w:color="9E9E9E"/>
              <w:left w:val="single" w:sz="4" w:space="0" w:color="9E9E9E"/>
              <w:bottom w:val="single" w:sz="4" w:space="0" w:color="9E9E9E"/>
              <w:right w:val="single" w:sz="4" w:space="0" w:color="9E9E9E"/>
            </w:tcBorders>
            <w:hideMark/>
          </w:tcPr>
          <w:p w14:paraId="6E51D25E" w14:textId="77777777" w:rsidR="00C15EBD" w:rsidRPr="00C15EBD" w:rsidRDefault="00C15EBD" w:rsidP="00C15EBD">
            <w:pPr>
              <w:widowControl w:val="0"/>
              <w:tabs>
                <w:tab w:val="left" w:pos="-31680"/>
                <w:tab w:val="left" w:pos="166"/>
              </w:tabs>
              <w:spacing w:after="0" w:line="285" w:lineRule="auto"/>
              <w:ind w:left="222"/>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color w:val="000000"/>
                <w:kern w:val="28"/>
                <w:sz w:val="24"/>
                <w:szCs w:val="24"/>
                <w:lang w:eastAsia="de-DE"/>
                <w14:ligatures w14:val="none"/>
                <w14:cntxtAlts/>
              </w:rPr>
              <w:t> </w:t>
            </w:r>
          </w:p>
        </w:tc>
        <w:tc>
          <w:tcPr>
            <w:tcW w:w="1370" w:type="dxa"/>
            <w:gridSpan w:val="2"/>
            <w:tcBorders>
              <w:top w:val="single" w:sz="4" w:space="0" w:color="9E9E9E"/>
              <w:left w:val="single" w:sz="4" w:space="0" w:color="9E9E9E"/>
              <w:bottom w:val="single" w:sz="4" w:space="0" w:color="9E9E9E"/>
              <w:right w:val="single" w:sz="4" w:space="0" w:color="9E9E9E"/>
            </w:tcBorders>
            <w:hideMark/>
          </w:tcPr>
          <w:p w14:paraId="54005C87" w14:textId="77777777" w:rsidR="00C15EBD" w:rsidRPr="00C15EBD" w:rsidRDefault="00C15EBD" w:rsidP="00C15EBD">
            <w:pPr>
              <w:widowControl w:val="0"/>
              <w:spacing w:before="3" w:after="0" w:line="230" w:lineRule="exact"/>
              <w:ind w:left="111" w:right="58"/>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b/>
                <w:bCs/>
                <w:color w:val="000000"/>
                <w:kern w:val="28"/>
                <w:sz w:val="24"/>
                <w:szCs w:val="24"/>
                <w:lang w:eastAsia="de-DE"/>
                <w14:ligatures w14:val="none"/>
                <w14:cntxtAlts/>
              </w:rPr>
              <w:t>Wo steht’s? Regelung</w:t>
            </w:r>
          </w:p>
        </w:tc>
        <w:tc>
          <w:tcPr>
            <w:tcW w:w="1161" w:type="dxa"/>
            <w:tcBorders>
              <w:top w:val="single" w:sz="4" w:space="0" w:color="9E9E9E"/>
              <w:left w:val="single" w:sz="4" w:space="0" w:color="9E9E9E"/>
              <w:bottom w:val="single" w:sz="4" w:space="0" w:color="9E9E9E"/>
              <w:right w:val="single" w:sz="4" w:space="0" w:color="9E9E9E"/>
            </w:tcBorders>
            <w:hideMark/>
          </w:tcPr>
          <w:p w14:paraId="2CEA94F7" w14:textId="77777777" w:rsidR="00C15EBD" w:rsidRPr="00C15EBD" w:rsidRDefault="00C15EBD" w:rsidP="00C15EBD">
            <w:pPr>
              <w:widowControl w:val="0"/>
              <w:spacing w:before="3" w:after="0" w:line="230" w:lineRule="exact"/>
              <w:ind w:left="111" w:right="58"/>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b/>
                <w:bCs/>
                <w:color w:val="000000"/>
                <w:kern w:val="28"/>
                <w:sz w:val="24"/>
                <w:szCs w:val="24"/>
                <w:lang w:eastAsia="de-DE"/>
                <w14:ligatures w14:val="none"/>
                <w14:cntxtAlts/>
              </w:rPr>
              <w:t>Wo</w:t>
            </w:r>
          </w:p>
          <w:p w14:paraId="3E618D1D" w14:textId="77777777" w:rsidR="00C15EBD" w:rsidRPr="00C15EBD" w:rsidRDefault="00C15EBD" w:rsidP="00C15EBD">
            <w:pPr>
              <w:widowControl w:val="0"/>
              <w:spacing w:before="3" w:after="0" w:line="230" w:lineRule="exact"/>
              <w:ind w:left="111" w:right="58"/>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b/>
                <w:bCs/>
                <w:color w:val="000000"/>
                <w:kern w:val="28"/>
                <w:sz w:val="24"/>
                <w:szCs w:val="24"/>
                <w:lang w:eastAsia="de-DE"/>
                <w14:ligatures w14:val="none"/>
                <w14:cntxtAlts/>
              </w:rPr>
              <w:t>steht’s in DV?</w:t>
            </w:r>
          </w:p>
        </w:tc>
      </w:tr>
      <w:tr w:rsidR="00C15EBD" w:rsidRPr="00C15EBD" w14:paraId="1E5B856A" w14:textId="77777777" w:rsidTr="00975ECE">
        <w:trPr>
          <w:trHeight w:val="1159"/>
        </w:trPr>
        <w:tc>
          <w:tcPr>
            <w:tcW w:w="7130" w:type="dxa"/>
            <w:tcBorders>
              <w:top w:val="single" w:sz="4" w:space="0" w:color="9E9E9E"/>
              <w:left w:val="single" w:sz="4" w:space="0" w:color="9E9E9E"/>
              <w:bottom w:val="single" w:sz="4" w:space="0" w:color="9E9E9E"/>
              <w:right w:val="single" w:sz="4" w:space="0" w:color="9E9E9E"/>
            </w:tcBorders>
            <w:hideMark/>
          </w:tcPr>
          <w:p w14:paraId="319C465B" w14:textId="77777777" w:rsidR="00C15EBD" w:rsidRPr="00C15EBD" w:rsidRDefault="00C15EBD" w:rsidP="00C15EBD">
            <w:pPr>
              <w:widowControl w:val="0"/>
              <w:tabs>
                <w:tab w:val="left" w:pos="0"/>
              </w:tabs>
              <w:spacing w:after="0" w:line="270" w:lineRule="exact"/>
              <w:ind w:left="563" w:right="103" w:hanging="342"/>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color w:val="000000"/>
                <w:kern w:val="28"/>
                <w:sz w:val="24"/>
                <w:szCs w:val="24"/>
                <w:lang w:eastAsia="de-DE"/>
                <w14:ligatures w14:val="none"/>
                <w14:cntxtAlts/>
              </w:rPr>
              <w:t>(1) Für die Bewilligung von Telearbeit ist neben den Voraussetzungen nach den §§ 3 und 4 kein besonders schutzwürdiges Interesse erforderlich.</w:t>
            </w:r>
          </w:p>
        </w:tc>
        <w:tc>
          <w:tcPr>
            <w:tcW w:w="1370" w:type="dxa"/>
            <w:gridSpan w:val="2"/>
            <w:tcBorders>
              <w:top w:val="single" w:sz="4" w:space="0" w:color="9E9E9E"/>
              <w:left w:val="single" w:sz="4" w:space="0" w:color="9E9E9E"/>
              <w:bottom w:val="single" w:sz="4" w:space="0" w:color="9E9E9E"/>
              <w:right w:val="single" w:sz="4" w:space="0" w:color="9E9E9E"/>
            </w:tcBorders>
            <w:hideMark/>
          </w:tcPr>
          <w:p w14:paraId="5343EC18" w14:textId="77777777" w:rsidR="00C15EBD" w:rsidRPr="00C15EBD" w:rsidRDefault="00C15EBD" w:rsidP="00C15EBD">
            <w:pPr>
              <w:widowControl w:val="0"/>
              <w:spacing w:after="0" w:line="229" w:lineRule="exact"/>
              <w:ind w:left="107"/>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color w:val="000000"/>
                <w:kern w:val="28"/>
                <w:sz w:val="24"/>
                <w:szCs w:val="24"/>
                <w:lang w:eastAsia="de-DE"/>
                <w14:ligatures w14:val="none"/>
                <w14:cntxtAlts/>
              </w:rPr>
              <w:t>§ 4 Abs. 2</w:t>
            </w:r>
          </w:p>
          <w:p w14:paraId="6FC54928" w14:textId="77777777" w:rsidR="00C15EBD" w:rsidRPr="00C15EBD" w:rsidRDefault="00C15EBD" w:rsidP="00C15EBD">
            <w:pPr>
              <w:widowControl w:val="0"/>
              <w:spacing w:after="0" w:line="229" w:lineRule="exact"/>
              <w:ind w:left="107"/>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color w:val="000000"/>
                <w:kern w:val="28"/>
                <w:sz w:val="24"/>
                <w:szCs w:val="24"/>
                <w:lang w:eastAsia="de-DE"/>
                <w14:ligatures w14:val="none"/>
                <w14:cntxtAlts/>
              </w:rPr>
              <w:t>Ziffer 1</w:t>
            </w:r>
          </w:p>
        </w:tc>
        <w:tc>
          <w:tcPr>
            <w:tcW w:w="1161" w:type="dxa"/>
            <w:tcBorders>
              <w:top w:val="single" w:sz="4" w:space="0" w:color="9E9E9E"/>
              <w:left w:val="single" w:sz="4" w:space="0" w:color="9E9E9E"/>
              <w:bottom w:val="single" w:sz="4" w:space="0" w:color="9E9E9E"/>
              <w:right w:val="single" w:sz="4" w:space="0" w:color="9E9E9E"/>
            </w:tcBorders>
            <w:hideMark/>
          </w:tcPr>
          <w:p w14:paraId="7E9467B5" w14:textId="77777777" w:rsidR="00C15EBD" w:rsidRPr="00C15EBD" w:rsidRDefault="00C15EBD" w:rsidP="00C15EBD">
            <w:pPr>
              <w:widowControl w:val="0"/>
              <w:spacing w:after="0" w:line="229" w:lineRule="exact"/>
              <w:ind w:left="107"/>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color w:val="000000"/>
                <w:kern w:val="28"/>
                <w:sz w:val="24"/>
                <w:szCs w:val="24"/>
                <w:lang w:eastAsia="de-DE"/>
                <w14:ligatures w14:val="none"/>
                <w14:cntxtAlts/>
              </w:rPr>
              <w:t>§ 8 Abs. 1</w:t>
            </w:r>
          </w:p>
        </w:tc>
      </w:tr>
      <w:tr w:rsidR="00C15EBD" w:rsidRPr="00C15EBD" w14:paraId="72BF0643" w14:textId="77777777" w:rsidTr="00975ECE">
        <w:trPr>
          <w:trHeight w:val="1786"/>
        </w:trPr>
        <w:tc>
          <w:tcPr>
            <w:tcW w:w="7130" w:type="dxa"/>
            <w:tcBorders>
              <w:top w:val="single" w:sz="4" w:space="0" w:color="9E9E9E"/>
              <w:left w:val="single" w:sz="4" w:space="0" w:color="9E9E9E"/>
              <w:bottom w:val="single" w:sz="4" w:space="0" w:color="9E9E9E"/>
              <w:right w:val="single" w:sz="4" w:space="0" w:color="9E9E9E"/>
            </w:tcBorders>
            <w:hideMark/>
          </w:tcPr>
          <w:p w14:paraId="3819F452" w14:textId="77777777" w:rsidR="00C15EBD" w:rsidRPr="00C15EBD" w:rsidRDefault="00C15EBD" w:rsidP="00C15EBD">
            <w:pPr>
              <w:widowControl w:val="0"/>
              <w:tabs>
                <w:tab w:val="left" w:pos="0"/>
              </w:tabs>
              <w:spacing w:after="0" w:line="285" w:lineRule="auto"/>
              <w:ind w:left="563" w:hanging="342"/>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color w:val="000000"/>
                <w:kern w:val="28"/>
                <w:sz w:val="24"/>
                <w:szCs w:val="24"/>
                <w:lang w:eastAsia="de-DE"/>
                <w14:ligatures w14:val="none"/>
                <w14:cntxtAlts/>
              </w:rPr>
              <w:t xml:space="preserve">(2) Mobiles Arbeiten und Telearbeit in Teilzeit erfordern i.d.R. keinen bestimmten Beschäftigungsumfang. Auf Antrag ist auch allen Teilzeitbeschäftigten unter 50% Beschäftigungsumfang mobiles Arbeiten und Telearbeit zu ermöglichen, sofern die sonstigen Voraussetzungen nach den §§ 3 und 4 erfüllt sind. </w:t>
            </w:r>
          </w:p>
        </w:tc>
        <w:tc>
          <w:tcPr>
            <w:tcW w:w="1370" w:type="dxa"/>
            <w:gridSpan w:val="2"/>
            <w:tcBorders>
              <w:top w:val="single" w:sz="4" w:space="0" w:color="9E9E9E"/>
              <w:left w:val="single" w:sz="4" w:space="0" w:color="9E9E9E"/>
              <w:bottom w:val="single" w:sz="4" w:space="0" w:color="9E9E9E"/>
              <w:right w:val="single" w:sz="4" w:space="0" w:color="9E9E9E"/>
            </w:tcBorders>
            <w:hideMark/>
          </w:tcPr>
          <w:p w14:paraId="56BECC33" w14:textId="77777777" w:rsidR="00C15EBD" w:rsidRPr="00C15EBD" w:rsidRDefault="00C15EBD" w:rsidP="00C15EBD">
            <w:pPr>
              <w:widowControl w:val="0"/>
              <w:spacing w:after="0" w:line="229" w:lineRule="exact"/>
              <w:ind w:left="107"/>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color w:val="000000"/>
                <w:kern w:val="28"/>
                <w:sz w:val="24"/>
                <w:szCs w:val="24"/>
                <w:lang w:eastAsia="de-DE"/>
                <w14:ligatures w14:val="none"/>
                <w14:cntxtAlts/>
              </w:rPr>
              <w:t>§ 4 Abs. 2</w:t>
            </w:r>
          </w:p>
          <w:p w14:paraId="70AC9545" w14:textId="77777777" w:rsidR="00C15EBD" w:rsidRPr="00C15EBD" w:rsidRDefault="00C15EBD" w:rsidP="00C15EBD">
            <w:pPr>
              <w:widowControl w:val="0"/>
              <w:spacing w:after="0" w:line="229" w:lineRule="exact"/>
              <w:ind w:left="107"/>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color w:val="000000"/>
                <w:kern w:val="28"/>
                <w:sz w:val="24"/>
                <w:szCs w:val="24"/>
                <w:lang w:eastAsia="de-DE"/>
                <w14:ligatures w14:val="none"/>
                <w14:cntxtAlts/>
              </w:rPr>
              <w:t>Ziffer 2</w:t>
            </w:r>
          </w:p>
        </w:tc>
        <w:tc>
          <w:tcPr>
            <w:tcW w:w="1161" w:type="dxa"/>
            <w:tcBorders>
              <w:top w:val="single" w:sz="4" w:space="0" w:color="9E9E9E"/>
              <w:left w:val="single" w:sz="4" w:space="0" w:color="9E9E9E"/>
              <w:bottom w:val="single" w:sz="4" w:space="0" w:color="9E9E9E"/>
              <w:right w:val="single" w:sz="4" w:space="0" w:color="9E9E9E"/>
            </w:tcBorders>
            <w:hideMark/>
          </w:tcPr>
          <w:p w14:paraId="27E7629E" w14:textId="77777777" w:rsidR="00C15EBD" w:rsidRPr="00C15EBD" w:rsidRDefault="00C15EBD" w:rsidP="00C15EBD">
            <w:pPr>
              <w:widowControl w:val="0"/>
              <w:spacing w:after="0" w:line="229" w:lineRule="exact"/>
              <w:ind w:left="107"/>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color w:val="000000"/>
                <w:kern w:val="28"/>
                <w:sz w:val="24"/>
                <w:szCs w:val="24"/>
                <w:lang w:eastAsia="de-DE"/>
                <w14:ligatures w14:val="none"/>
                <w14:cntxtAlts/>
              </w:rPr>
              <w:t>§ 4 Abs. 2</w:t>
            </w:r>
          </w:p>
        </w:tc>
      </w:tr>
      <w:tr w:rsidR="00C15EBD" w:rsidRPr="00C15EBD" w14:paraId="3FFCD04E" w14:textId="77777777" w:rsidTr="00975ECE">
        <w:trPr>
          <w:trHeight w:val="1729"/>
        </w:trPr>
        <w:tc>
          <w:tcPr>
            <w:tcW w:w="7130" w:type="dxa"/>
            <w:tcBorders>
              <w:top w:val="single" w:sz="4" w:space="0" w:color="9E9E9E"/>
              <w:left w:val="single" w:sz="4" w:space="0" w:color="9E9E9E"/>
              <w:bottom w:val="single" w:sz="4" w:space="0" w:color="9E9E9E"/>
              <w:right w:val="single" w:sz="4" w:space="0" w:color="9E9E9E"/>
            </w:tcBorders>
            <w:hideMark/>
          </w:tcPr>
          <w:p w14:paraId="25602164" w14:textId="77777777" w:rsidR="00C15EBD" w:rsidRPr="00C15EBD" w:rsidRDefault="00C15EBD" w:rsidP="00C15EBD">
            <w:pPr>
              <w:widowControl w:val="0"/>
              <w:tabs>
                <w:tab w:val="left" w:pos="0"/>
              </w:tabs>
              <w:spacing w:after="0" w:line="270" w:lineRule="exact"/>
              <w:ind w:left="563" w:right="103" w:hanging="342"/>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color w:val="000000"/>
                <w:kern w:val="28"/>
                <w:sz w:val="24"/>
                <w:szCs w:val="24"/>
                <w:lang w:eastAsia="de-DE"/>
                <w14:ligatures w14:val="none"/>
                <w14:cntxtAlts/>
              </w:rPr>
              <w:t>(3) Neue Mitarbeitende sollen in der Regel einen Zeitraum von drei Monaten an Präsenztätigkeit in der Dienststelle ausgeübt haben und eine hinreichende Erfahrung in den zu erfüllenden Aufgaben aufweisen. Diese persönliche Voraussetzungen kann auf einen Monat reduziert werden.</w:t>
            </w:r>
          </w:p>
        </w:tc>
        <w:tc>
          <w:tcPr>
            <w:tcW w:w="1370" w:type="dxa"/>
            <w:gridSpan w:val="2"/>
            <w:tcBorders>
              <w:top w:val="single" w:sz="4" w:space="0" w:color="9E9E9E"/>
              <w:left w:val="single" w:sz="4" w:space="0" w:color="9E9E9E"/>
              <w:bottom w:val="single" w:sz="4" w:space="0" w:color="9E9E9E"/>
              <w:right w:val="single" w:sz="4" w:space="0" w:color="9E9E9E"/>
            </w:tcBorders>
            <w:hideMark/>
          </w:tcPr>
          <w:p w14:paraId="73EDC647" w14:textId="77777777" w:rsidR="00C15EBD" w:rsidRPr="00C15EBD" w:rsidRDefault="00C15EBD" w:rsidP="00C15EBD">
            <w:pPr>
              <w:widowControl w:val="0"/>
              <w:spacing w:after="0" w:line="229" w:lineRule="exact"/>
              <w:ind w:left="107"/>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color w:val="000000"/>
                <w:kern w:val="28"/>
                <w:sz w:val="24"/>
                <w:szCs w:val="24"/>
                <w:lang w:eastAsia="de-DE"/>
                <w14:ligatures w14:val="none"/>
                <w14:cntxtAlts/>
              </w:rPr>
              <w:t>§ 4 Abs. 2</w:t>
            </w:r>
          </w:p>
          <w:p w14:paraId="03DC808A" w14:textId="77777777" w:rsidR="00C15EBD" w:rsidRPr="00C15EBD" w:rsidRDefault="00C15EBD" w:rsidP="00C15EBD">
            <w:pPr>
              <w:widowControl w:val="0"/>
              <w:spacing w:after="0" w:line="229" w:lineRule="exact"/>
              <w:ind w:left="107"/>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color w:val="000000"/>
                <w:kern w:val="28"/>
                <w:sz w:val="24"/>
                <w:szCs w:val="24"/>
                <w:lang w:eastAsia="de-DE"/>
                <w14:ligatures w14:val="none"/>
                <w14:cntxtAlts/>
              </w:rPr>
              <w:t>Ziffer 3</w:t>
            </w:r>
          </w:p>
        </w:tc>
        <w:tc>
          <w:tcPr>
            <w:tcW w:w="1161" w:type="dxa"/>
            <w:tcBorders>
              <w:top w:val="single" w:sz="4" w:space="0" w:color="9E9E9E"/>
              <w:left w:val="single" w:sz="4" w:space="0" w:color="9E9E9E"/>
              <w:bottom w:val="single" w:sz="4" w:space="0" w:color="9E9E9E"/>
              <w:right w:val="single" w:sz="4" w:space="0" w:color="9E9E9E"/>
            </w:tcBorders>
            <w:hideMark/>
          </w:tcPr>
          <w:p w14:paraId="3D3BF398" w14:textId="77777777" w:rsidR="00C15EBD" w:rsidRPr="00C15EBD" w:rsidRDefault="00C15EBD" w:rsidP="00C15EBD">
            <w:pPr>
              <w:widowControl w:val="0"/>
              <w:spacing w:after="0" w:line="229" w:lineRule="exact"/>
              <w:ind w:left="107"/>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color w:val="000000"/>
                <w:kern w:val="28"/>
                <w:sz w:val="24"/>
                <w:szCs w:val="24"/>
                <w:lang w:eastAsia="de-DE"/>
                <w14:ligatures w14:val="none"/>
                <w14:cntxtAlts/>
              </w:rPr>
              <w:t>§ 4 Abs. 1</w:t>
            </w:r>
          </w:p>
        </w:tc>
      </w:tr>
      <w:tr w:rsidR="00C15EBD" w:rsidRPr="00C15EBD" w14:paraId="377AF58D" w14:textId="77777777" w:rsidTr="00975ECE">
        <w:trPr>
          <w:trHeight w:val="1653"/>
        </w:trPr>
        <w:tc>
          <w:tcPr>
            <w:tcW w:w="7130" w:type="dxa"/>
            <w:tcBorders>
              <w:top w:val="single" w:sz="4" w:space="0" w:color="9E9E9E"/>
              <w:left w:val="single" w:sz="4" w:space="0" w:color="9E9E9E"/>
              <w:bottom w:val="single" w:sz="4" w:space="0" w:color="9E9E9E"/>
              <w:right w:val="single" w:sz="4" w:space="0" w:color="9E9E9E"/>
            </w:tcBorders>
            <w:hideMark/>
          </w:tcPr>
          <w:p w14:paraId="60D0221E" w14:textId="20D7E0E3" w:rsidR="00C15EBD" w:rsidRPr="00C15EBD" w:rsidRDefault="00C15EBD" w:rsidP="00C15EBD">
            <w:pPr>
              <w:widowControl w:val="0"/>
              <w:tabs>
                <w:tab w:val="left" w:pos="0"/>
              </w:tabs>
              <w:spacing w:after="0" w:line="285" w:lineRule="auto"/>
              <w:ind w:left="563" w:right="103"/>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i/>
                <w:iCs/>
                <w:color w:val="000000"/>
                <w:kern w:val="28"/>
                <w:sz w:val="24"/>
                <w:szCs w:val="24"/>
                <w:lang w:eastAsia="de-DE"/>
                <w14:ligatures w14:val="none"/>
                <w14:cntxtAlts/>
              </w:rPr>
              <w:t>Dieser Punkt wird in der Vereinbarung zwischen Mitarbeitende und Arbeitgeber geregelt und nicht in der Dienstvereinbarung. Anbei ein Vorschlag für eine entsprechende Formulierung in der Vereinbarung. (siehe 5. dieser Arbeitshilfe zu: Textbausteine für eine Anlage 2: Vereinbarung gem.</w:t>
            </w:r>
            <w:r w:rsidR="00975ECE">
              <w:rPr>
                <w:rFonts w:ascii="Calibri" w:eastAsia="Times New Roman" w:hAnsi="Calibri" w:cs="Calibri"/>
                <w:i/>
                <w:iCs/>
                <w:color w:val="000000"/>
                <w:kern w:val="28"/>
                <w:sz w:val="24"/>
                <w:szCs w:val="24"/>
                <w:lang w:eastAsia="de-DE"/>
                <w14:ligatures w14:val="none"/>
                <w14:cntxtAlts/>
              </w:rPr>
              <w:t xml:space="preserve"> </w:t>
            </w:r>
            <w:r w:rsidRPr="00C15EBD">
              <w:rPr>
                <w:rFonts w:ascii="Calibri" w:eastAsia="Times New Roman" w:hAnsi="Calibri" w:cs="Calibri"/>
                <w:i/>
                <w:iCs/>
                <w:color w:val="000000"/>
                <w:kern w:val="28"/>
                <w:sz w:val="24"/>
                <w:szCs w:val="24"/>
                <w:lang w:eastAsia="de-DE"/>
                <w14:ligatures w14:val="none"/>
                <w14:cntxtAlts/>
              </w:rPr>
              <w:t>§ 6 Abs.</w:t>
            </w:r>
            <w:r w:rsidR="00975ECE">
              <w:rPr>
                <w:rFonts w:ascii="Calibri" w:eastAsia="Times New Roman" w:hAnsi="Calibri" w:cs="Calibri"/>
                <w:i/>
                <w:iCs/>
                <w:color w:val="000000"/>
                <w:kern w:val="28"/>
                <w:sz w:val="24"/>
                <w:szCs w:val="24"/>
                <w:lang w:eastAsia="de-DE"/>
                <w14:ligatures w14:val="none"/>
                <w14:cntxtAlts/>
              </w:rPr>
              <w:t xml:space="preserve"> </w:t>
            </w:r>
            <w:r w:rsidRPr="00C15EBD">
              <w:rPr>
                <w:rFonts w:ascii="Calibri" w:eastAsia="Times New Roman" w:hAnsi="Calibri" w:cs="Calibri"/>
                <w:i/>
                <w:iCs/>
                <w:color w:val="000000"/>
                <w:kern w:val="28"/>
                <w:sz w:val="24"/>
                <w:szCs w:val="24"/>
                <w:lang w:eastAsia="de-DE"/>
                <w14:ligatures w14:val="none"/>
                <w14:cntxtAlts/>
              </w:rPr>
              <w:t xml:space="preserve">2 der Regelung). </w:t>
            </w:r>
          </w:p>
        </w:tc>
        <w:tc>
          <w:tcPr>
            <w:tcW w:w="1370" w:type="dxa"/>
            <w:gridSpan w:val="2"/>
            <w:tcBorders>
              <w:top w:val="single" w:sz="4" w:space="0" w:color="9E9E9E"/>
              <w:left w:val="single" w:sz="4" w:space="0" w:color="9E9E9E"/>
              <w:bottom w:val="single" w:sz="4" w:space="0" w:color="9E9E9E"/>
              <w:right w:val="single" w:sz="4" w:space="0" w:color="9E9E9E"/>
            </w:tcBorders>
            <w:hideMark/>
          </w:tcPr>
          <w:p w14:paraId="2BB9B450" w14:textId="77777777" w:rsidR="00C15EBD" w:rsidRPr="00C15EBD" w:rsidRDefault="00C15EBD" w:rsidP="00C15EBD">
            <w:pPr>
              <w:widowControl w:val="0"/>
              <w:spacing w:after="0" w:line="229" w:lineRule="exact"/>
              <w:ind w:left="107"/>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color w:val="000000"/>
                <w:kern w:val="28"/>
                <w:sz w:val="24"/>
                <w:szCs w:val="24"/>
                <w:lang w:eastAsia="de-DE"/>
                <w14:ligatures w14:val="none"/>
                <w14:cntxtAlts/>
              </w:rPr>
              <w:t>§ 4 Abs. 2</w:t>
            </w:r>
          </w:p>
          <w:p w14:paraId="0E472B9F" w14:textId="77777777" w:rsidR="00C15EBD" w:rsidRPr="00C15EBD" w:rsidRDefault="00C15EBD" w:rsidP="00C15EBD">
            <w:pPr>
              <w:widowControl w:val="0"/>
              <w:spacing w:after="0" w:line="229" w:lineRule="exact"/>
              <w:ind w:left="107"/>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color w:val="000000"/>
                <w:kern w:val="28"/>
                <w:sz w:val="24"/>
                <w:szCs w:val="24"/>
                <w:lang w:eastAsia="de-DE"/>
                <w14:ligatures w14:val="none"/>
                <w14:cntxtAlts/>
              </w:rPr>
              <w:t>Ziffer 4</w:t>
            </w:r>
          </w:p>
        </w:tc>
        <w:tc>
          <w:tcPr>
            <w:tcW w:w="1161" w:type="dxa"/>
            <w:tcBorders>
              <w:top w:val="single" w:sz="4" w:space="0" w:color="9E9E9E"/>
              <w:left w:val="single" w:sz="4" w:space="0" w:color="9E9E9E"/>
              <w:bottom w:val="single" w:sz="4" w:space="0" w:color="9E9E9E"/>
              <w:right w:val="single" w:sz="4" w:space="0" w:color="9E9E9E"/>
            </w:tcBorders>
            <w:hideMark/>
          </w:tcPr>
          <w:p w14:paraId="5B611BF9" w14:textId="77777777" w:rsidR="00C15EBD" w:rsidRPr="00C15EBD" w:rsidRDefault="00C15EBD" w:rsidP="00C15EBD">
            <w:pPr>
              <w:widowControl w:val="0"/>
              <w:spacing w:after="0" w:line="229" w:lineRule="exact"/>
              <w:ind w:left="107"/>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color w:val="000000"/>
                <w:kern w:val="28"/>
                <w:sz w:val="24"/>
                <w:szCs w:val="24"/>
                <w:lang w:eastAsia="de-DE"/>
                <w14:ligatures w14:val="none"/>
                <w14:cntxtAlts/>
              </w:rPr>
              <w:t>§ 4 Abs. 4</w:t>
            </w:r>
          </w:p>
        </w:tc>
      </w:tr>
      <w:tr w:rsidR="00C15EBD" w:rsidRPr="00C15EBD" w14:paraId="2669F757" w14:textId="77777777" w:rsidTr="00975ECE">
        <w:trPr>
          <w:trHeight w:val="1765"/>
        </w:trPr>
        <w:tc>
          <w:tcPr>
            <w:tcW w:w="7225" w:type="dxa"/>
            <w:gridSpan w:val="2"/>
            <w:tcBorders>
              <w:top w:val="single" w:sz="4" w:space="0" w:color="9E9E9E"/>
              <w:left w:val="single" w:sz="4" w:space="0" w:color="9E9E9E"/>
              <w:bottom w:val="single" w:sz="4" w:space="0" w:color="9E9E9E"/>
              <w:right w:val="single" w:sz="4" w:space="0" w:color="9E9E9E"/>
            </w:tcBorders>
            <w:hideMark/>
          </w:tcPr>
          <w:p w14:paraId="032AF0C0" w14:textId="77777777" w:rsidR="00C15EBD" w:rsidRPr="00C15EBD" w:rsidRDefault="00C15EBD" w:rsidP="00C15EBD">
            <w:pPr>
              <w:widowControl w:val="0"/>
              <w:tabs>
                <w:tab w:val="left" w:pos="0"/>
              </w:tabs>
              <w:spacing w:after="0" w:line="285" w:lineRule="auto"/>
              <w:ind w:left="508" w:right="98" w:hanging="360"/>
              <w:rPr>
                <w:rFonts w:ascii="Calibri" w:eastAsia="Times New Roman" w:hAnsi="Calibri" w:cs="Calibri"/>
                <w:color w:val="000000"/>
                <w:kern w:val="28"/>
                <w:sz w:val="24"/>
                <w:szCs w:val="24"/>
                <w:lang w:eastAsia="de-DE"/>
                <w14:ligatures w14:val="none"/>
                <w14:cntxtAlts/>
              </w:rPr>
            </w:pPr>
            <w:r w:rsidRPr="00C15EBD">
              <w:rPr>
                <w:rFonts w:ascii="Times New Roman" w:eastAsia="Times New Roman" w:hAnsi="Times New Roman" w:cs="Times New Roman"/>
                <w:noProof/>
                <w:kern w:val="0"/>
                <w:sz w:val="24"/>
                <w:szCs w:val="24"/>
                <w:lang w:eastAsia="de-DE"/>
                <w14:ligatures w14:val="none"/>
              </w:rPr>
              <mc:AlternateContent>
                <mc:Choice Requires="wps">
                  <w:drawing>
                    <wp:anchor distT="0" distB="0" distL="114300" distR="114300" simplePos="0" relativeHeight="251661312" behindDoc="0" locked="0" layoutInCell="1" allowOverlap="1" wp14:anchorId="748ABCDD" wp14:editId="097C4EB1">
                      <wp:simplePos x="0" y="0"/>
                      <wp:positionH relativeFrom="column">
                        <wp:posOffset>725170</wp:posOffset>
                      </wp:positionH>
                      <wp:positionV relativeFrom="paragraph">
                        <wp:posOffset>727075</wp:posOffset>
                      </wp:positionV>
                      <wp:extent cx="6156325" cy="2098675"/>
                      <wp:effectExtent l="1270" t="3175" r="0" b="3175"/>
                      <wp:wrapNone/>
                      <wp:docPr id="2120000609" name="Contro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6156325" cy="2098675"/>
                              </a:xfrm>
                              <a:prstGeom prst="rect">
                                <a:avLst/>
                              </a:prstGeom>
                              <a:noFill/>
                              <a:ln>
                                <a:noFill/>
                              </a:ln>
                              <a:extLst>
                                <a:ext uri="{91240B29-F687-4F45-9708-019B960494DF}">
                                  <a14:hiddenLine xmlns:a14="http://schemas.microsoft.com/office/drawing/2010/main" w="9525" algn="in">
                                    <a:noFill/>
                                    <a:miter lim="800000"/>
                                    <a:headEnd/>
                                    <a:tailEnd/>
                                  </a14:hiddenLine>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630775" id="Control 6" o:spid="_x0000_s1026" style="position:absolute;margin-left:57.1pt;margin-top:57.25pt;width:484.75pt;height:16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" filled="f" stroked="f" insetpen="t">
                      <o:lock v:ext="edit" shapetype="t"/>
                      <v:textbox inset="0,0,0,0"/>
                    </v:rect>
                  </w:pict>
                </mc:Fallback>
              </mc:AlternateContent>
            </w:r>
            <w:r w:rsidRPr="00C15EBD">
              <w:rPr>
                <w:rFonts w:ascii="Calibri" w:eastAsia="Times New Roman" w:hAnsi="Calibri" w:cs="Calibri"/>
                <w:color w:val="000000"/>
                <w:kern w:val="28"/>
                <w:sz w:val="24"/>
                <w:szCs w:val="24"/>
                <w:lang w:eastAsia="de-DE"/>
                <w14:ligatures w14:val="none"/>
                <w14:cntxtAlts/>
              </w:rPr>
              <w:t xml:space="preserve">(4) Bei mobilem Arbeiten muss der/die Mitarbeitende in der Lage sein, eine Arbeitsmöglichkeit in geeigneten Räumlichkeiten zu schaffen, die den technischen, arbeitsschutzrechtlichen und datenschutzrechtlichen Anforderungen genügt. Bei </w:t>
            </w:r>
            <w:r w:rsidRPr="00C15EBD">
              <w:rPr>
                <w:rFonts w:ascii="Calibri" w:eastAsia="Times New Roman" w:hAnsi="Calibri" w:cs="Calibri"/>
                <w:color w:val="000000"/>
                <w:spacing w:val="-4"/>
                <w:kern w:val="28"/>
                <w:sz w:val="24"/>
                <w:szCs w:val="24"/>
                <w:lang w:eastAsia="de-DE"/>
                <w14:ligatures w14:val="none"/>
                <w14:cntxtAlts/>
              </w:rPr>
              <w:t xml:space="preserve">Telearbeit </w:t>
            </w:r>
            <w:r w:rsidRPr="00C15EBD">
              <w:rPr>
                <w:rFonts w:ascii="Calibri" w:eastAsia="Times New Roman" w:hAnsi="Calibri" w:cs="Calibri"/>
                <w:color w:val="000000"/>
                <w:kern w:val="28"/>
                <w:sz w:val="24"/>
                <w:szCs w:val="24"/>
                <w:lang w:eastAsia="de-DE"/>
                <w14:ligatures w14:val="none"/>
                <w14:cntxtAlts/>
              </w:rPr>
              <w:t>ist ein ständig nutzbarer häuslicher Arbeitsplatz</w:t>
            </w:r>
            <w:r w:rsidRPr="00C15EBD">
              <w:rPr>
                <w:rFonts w:ascii="Calibri" w:eastAsia="Times New Roman" w:hAnsi="Calibri" w:cs="Calibri"/>
                <w:color w:val="000000"/>
                <w:spacing w:val="-34"/>
                <w:kern w:val="28"/>
                <w:sz w:val="24"/>
                <w:szCs w:val="24"/>
                <w:lang w:eastAsia="de-DE"/>
                <w14:ligatures w14:val="none"/>
                <w14:cntxtAlts/>
              </w:rPr>
              <w:t xml:space="preserve"> </w:t>
            </w:r>
            <w:r w:rsidRPr="00C15EBD">
              <w:rPr>
                <w:rFonts w:ascii="Calibri" w:eastAsia="Times New Roman" w:hAnsi="Calibri" w:cs="Calibri"/>
                <w:color w:val="000000"/>
                <w:kern w:val="28"/>
                <w:sz w:val="24"/>
                <w:szCs w:val="24"/>
                <w:lang w:eastAsia="de-DE"/>
                <w14:ligatures w14:val="none"/>
                <w14:cntxtAlts/>
              </w:rPr>
              <w:t>einzurichten.</w:t>
            </w:r>
          </w:p>
        </w:tc>
        <w:tc>
          <w:tcPr>
            <w:tcW w:w="1275" w:type="dxa"/>
            <w:tcBorders>
              <w:top w:val="single" w:sz="4" w:space="0" w:color="9E9E9E"/>
              <w:left w:val="single" w:sz="4" w:space="0" w:color="9E9E9E"/>
              <w:bottom w:val="single" w:sz="4" w:space="0" w:color="9E9E9E"/>
              <w:right w:val="single" w:sz="4" w:space="0" w:color="9E9E9E"/>
            </w:tcBorders>
            <w:hideMark/>
          </w:tcPr>
          <w:p w14:paraId="2162B704" w14:textId="77777777" w:rsidR="00C15EBD" w:rsidRPr="00C15EBD" w:rsidRDefault="00C15EBD" w:rsidP="00C15EBD">
            <w:pPr>
              <w:widowControl w:val="0"/>
              <w:spacing w:after="0" w:line="229" w:lineRule="exact"/>
              <w:ind w:left="107"/>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color w:val="000000"/>
                <w:kern w:val="28"/>
                <w:sz w:val="24"/>
                <w:szCs w:val="24"/>
                <w:lang w:eastAsia="de-DE"/>
                <w14:ligatures w14:val="none"/>
                <w14:cntxtAlts/>
              </w:rPr>
              <w:t>§ 4 Abs. 2</w:t>
            </w:r>
          </w:p>
          <w:p w14:paraId="6313CFF2" w14:textId="77777777" w:rsidR="00C15EBD" w:rsidRPr="00C15EBD" w:rsidRDefault="00C15EBD" w:rsidP="00C15EBD">
            <w:pPr>
              <w:widowControl w:val="0"/>
              <w:spacing w:after="0" w:line="229" w:lineRule="exact"/>
              <w:ind w:left="107"/>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color w:val="000000"/>
                <w:kern w:val="28"/>
                <w:sz w:val="24"/>
                <w:szCs w:val="24"/>
                <w:lang w:eastAsia="de-DE"/>
                <w14:ligatures w14:val="none"/>
                <w14:cntxtAlts/>
              </w:rPr>
              <w:t>Ziffer 5</w:t>
            </w:r>
          </w:p>
        </w:tc>
        <w:tc>
          <w:tcPr>
            <w:tcW w:w="1161" w:type="dxa"/>
            <w:tcBorders>
              <w:top w:val="single" w:sz="4" w:space="0" w:color="9E9E9E"/>
              <w:left w:val="single" w:sz="4" w:space="0" w:color="9E9E9E"/>
              <w:bottom w:val="single" w:sz="4" w:space="0" w:color="9E9E9E"/>
              <w:right w:val="single" w:sz="4" w:space="0" w:color="9E9E9E"/>
            </w:tcBorders>
            <w:hideMark/>
          </w:tcPr>
          <w:p w14:paraId="0A1D704D" w14:textId="77777777" w:rsidR="00C15EBD" w:rsidRPr="00C15EBD" w:rsidRDefault="00C15EBD" w:rsidP="00C15EBD">
            <w:pPr>
              <w:widowControl w:val="0"/>
              <w:spacing w:after="0" w:line="229" w:lineRule="exact"/>
              <w:ind w:left="107"/>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color w:val="000000"/>
                <w:kern w:val="28"/>
                <w:sz w:val="24"/>
                <w:szCs w:val="24"/>
                <w:lang w:eastAsia="de-DE"/>
                <w14:ligatures w14:val="none"/>
                <w14:cntxtAlts/>
              </w:rPr>
              <w:t>§ 4 Abs. 3</w:t>
            </w:r>
          </w:p>
        </w:tc>
      </w:tr>
      <w:tr w:rsidR="00C15EBD" w:rsidRPr="00C15EBD" w14:paraId="23B1BC1F" w14:textId="77777777" w:rsidTr="00975ECE">
        <w:trPr>
          <w:trHeight w:val="1540"/>
        </w:trPr>
        <w:tc>
          <w:tcPr>
            <w:tcW w:w="7225" w:type="dxa"/>
            <w:gridSpan w:val="2"/>
            <w:tcBorders>
              <w:top w:val="single" w:sz="4" w:space="0" w:color="9E9E9E"/>
              <w:left w:val="single" w:sz="4" w:space="0" w:color="9E9E9E"/>
              <w:bottom w:val="single" w:sz="4" w:space="0" w:color="9E9E9E"/>
              <w:right w:val="single" w:sz="4" w:space="0" w:color="9E9E9E"/>
            </w:tcBorders>
            <w:hideMark/>
          </w:tcPr>
          <w:p w14:paraId="4A429561" w14:textId="77777777" w:rsidR="00C15EBD" w:rsidRPr="00C15EBD" w:rsidRDefault="00C15EBD" w:rsidP="00C15EBD">
            <w:pPr>
              <w:widowControl w:val="0"/>
              <w:tabs>
                <w:tab w:val="left" w:pos="0"/>
              </w:tabs>
              <w:spacing w:after="0" w:line="285" w:lineRule="auto"/>
              <w:ind w:left="508" w:hanging="360"/>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color w:val="000000"/>
                <w:kern w:val="28"/>
                <w:sz w:val="24"/>
                <w:szCs w:val="24"/>
                <w:lang w:eastAsia="de-DE"/>
                <w14:ligatures w14:val="none"/>
                <w14:cntxtAlts/>
              </w:rPr>
              <w:t>(5) Die private Nutzung der dienstlich zur Verfügung gestellten Rechner und Peripheriegeräte ist gestattet. Es gelten dabei die entsprechenden betrieblichen Nutzungsbedingungen und einschlägigen betrieblichen Regelung.</w:t>
            </w:r>
          </w:p>
        </w:tc>
        <w:tc>
          <w:tcPr>
            <w:tcW w:w="1275" w:type="dxa"/>
            <w:tcBorders>
              <w:top w:val="single" w:sz="4" w:space="0" w:color="9E9E9E"/>
              <w:left w:val="single" w:sz="4" w:space="0" w:color="9E9E9E"/>
              <w:bottom w:val="single" w:sz="4" w:space="0" w:color="9E9E9E"/>
              <w:right w:val="single" w:sz="4" w:space="0" w:color="9E9E9E"/>
            </w:tcBorders>
            <w:hideMark/>
          </w:tcPr>
          <w:p w14:paraId="77697CBB" w14:textId="77777777" w:rsidR="00C15EBD" w:rsidRPr="00C15EBD" w:rsidRDefault="00C15EBD" w:rsidP="00C15EBD">
            <w:pPr>
              <w:widowControl w:val="0"/>
              <w:spacing w:after="0" w:line="229" w:lineRule="exact"/>
              <w:ind w:left="107"/>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color w:val="000000"/>
                <w:kern w:val="28"/>
                <w:sz w:val="24"/>
                <w:szCs w:val="24"/>
                <w:lang w:eastAsia="de-DE"/>
                <w14:ligatures w14:val="none"/>
                <w14:cntxtAlts/>
              </w:rPr>
              <w:t>§ 4 Abs. 2</w:t>
            </w:r>
          </w:p>
          <w:p w14:paraId="24E3119D" w14:textId="77777777" w:rsidR="00C15EBD" w:rsidRPr="00C15EBD" w:rsidRDefault="00C15EBD" w:rsidP="00C15EBD">
            <w:pPr>
              <w:widowControl w:val="0"/>
              <w:spacing w:before="1" w:after="0" w:line="229" w:lineRule="exact"/>
              <w:ind w:left="107"/>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color w:val="000000"/>
                <w:kern w:val="28"/>
                <w:sz w:val="24"/>
                <w:szCs w:val="24"/>
                <w:lang w:eastAsia="de-DE"/>
                <w14:ligatures w14:val="none"/>
                <w14:cntxtAlts/>
              </w:rPr>
              <w:t>Ziffer 6</w:t>
            </w:r>
          </w:p>
        </w:tc>
        <w:tc>
          <w:tcPr>
            <w:tcW w:w="1161" w:type="dxa"/>
            <w:tcBorders>
              <w:top w:val="single" w:sz="4" w:space="0" w:color="9E9E9E"/>
              <w:left w:val="single" w:sz="4" w:space="0" w:color="9E9E9E"/>
              <w:bottom w:val="single" w:sz="4" w:space="0" w:color="9E9E9E"/>
              <w:right w:val="single" w:sz="4" w:space="0" w:color="9E9E9E"/>
            </w:tcBorders>
            <w:hideMark/>
          </w:tcPr>
          <w:p w14:paraId="36277B4B" w14:textId="371DA899" w:rsidR="00C15EBD" w:rsidRPr="00C15EBD" w:rsidRDefault="00C15EBD" w:rsidP="00975ECE">
            <w:pPr>
              <w:widowControl w:val="0"/>
              <w:spacing w:after="0" w:line="229" w:lineRule="exact"/>
              <w:ind w:left="107"/>
              <w:rPr>
                <w:rFonts w:ascii="Calibri" w:eastAsia="Times New Roman" w:hAnsi="Calibri" w:cs="Calibri"/>
                <w:color w:val="000000"/>
                <w:kern w:val="28"/>
                <w:sz w:val="24"/>
                <w:szCs w:val="24"/>
                <w:lang w:eastAsia="de-DE"/>
                <w14:ligatures w14:val="none"/>
                <w14:cntxtAlts/>
              </w:rPr>
            </w:pPr>
            <w:r w:rsidRPr="00C15EBD">
              <w:rPr>
                <w:rFonts w:ascii="Calibri" w:eastAsia="Times New Roman" w:hAnsi="Calibri" w:cs="Calibri"/>
                <w:color w:val="000000"/>
                <w:kern w:val="28"/>
                <w:sz w:val="24"/>
                <w:szCs w:val="24"/>
                <w:lang w:eastAsia="de-DE"/>
                <w14:ligatures w14:val="none"/>
                <w14:cntxtAlts/>
              </w:rPr>
              <w:t>§ 7 Abs.</w:t>
            </w:r>
            <w:r w:rsidR="00975ECE">
              <w:rPr>
                <w:rFonts w:ascii="Calibri" w:eastAsia="Times New Roman" w:hAnsi="Calibri" w:cs="Calibri"/>
                <w:color w:val="000000"/>
                <w:kern w:val="28"/>
                <w:sz w:val="24"/>
                <w:szCs w:val="24"/>
                <w:lang w:eastAsia="de-DE"/>
                <w14:ligatures w14:val="none"/>
                <w14:cntxtAlts/>
              </w:rPr>
              <w:t xml:space="preserve"> </w:t>
            </w:r>
            <w:r w:rsidRPr="00C15EBD">
              <w:rPr>
                <w:rFonts w:ascii="Calibri" w:eastAsia="Times New Roman" w:hAnsi="Calibri" w:cs="Calibri"/>
                <w:color w:val="000000"/>
                <w:kern w:val="28"/>
                <w:sz w:val="24"/>
                <w:szCs w:val="24"/>
                <w:lang w:eastAsia="de-DE"/>
                <w14:ligatures w14:val="none"/>
                <w14:cntxtAlts/>
              </w:rPr>
              <w:t xml:space="preserve">5 </w:t>
            </w:r>
          </w:p>
        </w:tc>
      </w:tr>
    </w:tbl>
    <w:p w14:paraId="7EB1B11F" w14:textId="77777777" w:rsidR="00C15EBD" w:rsidRPr="00C15EBD" w:rsidRDefault="00C15EBD" w:rsidP="00C15EBD">
      <w:r w:rsidRPr="00C15EBD">
        <w:t> </w:t>
      </w:r>
    </w:p>
    <w:p w14:paraId="42F6530C" w14:textId="77777777" w:rsidR="00C15EBD" w:rsidRPr="00C15EBD" w:rsidRDefault="00C15EBD" w:rsidP="00C15EBD">
      <w:pPr>
        <w:spacing w:after="0" w:line="240" w:lineRule="auto"/>
        <w:rPr>
          <w:rFonts w:ascii="Times New Roman" w:eastAsia="Times New Roman" w:hAnsi="Times New Roman" w:cs="Times New Roman"/>
          <w:kern w:val="0"/>
          <w:sz w:val="24"/>
          <w:szCs w:val="24"/>
          <w:lang w:eastAsia="de-DE"/>
          <w14:ligatures w14:val="none"/>
        </w:rPr>
      </w:pPr>
      <w:r w:rsidRPr="00C15EBD">
        <w:rPr>
          <w:rFonts w:ascii="Times New Roman" w:eastAsia="Times New Roman" w:hAnsi="Times New Roman" w:cs="Times New Roman"/>
          <w:noProof/>
          <w:kern w:val="0"/>
          <w:sz w:val="24"/>
          <w:szCs w:val="24"/>
          <w:lang w:eastAsia="de-DE"/>
          <w14:ligatures w14:val="none"/>
        </w:rPr>
        <mc:AlternateContent>
          <mc:Choice Requires="wps">
            <w:drawing>
              <wp:anchor distT="0" distB="0" distL="114300" distR="114300" simplePos="0" relativeHeight="251659264" behindDoc="0" locked="0" layoutInCell="1" allowOverlap="1" wp14:anchorId="5AB2B9A1" wp14:editId="15884A4E">
                <wp:simplePos x="0" y="0"/>
                <wp:positionH relativeFrom="column">
                  <wp:posOffset>716280</wp:posOffset>
                </wp:positionH>
                <wp:positionV relativeFrom="paragraph">
                  <wp:posOffset>5495925</wp:posOffset>
                </wp:positionV>
                <wp:extent cx="6107430" cy="4468495"/>
                <wp:effectExtent l="1905" t="0" r="0" b="0"/>
                <wp:wrapNone/>
                <wp:docPr id="1918583682" name="Contro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noChangeShapeType="1"/>
                      </wps:cNvSpPr>
                      <wps:spPr bwMode="auto">
                        <a:xfrm>
                          <a:off x="0" y="0"/>
                          <a:ext cx="6107430" cy="4468495"/>
                        </a:xfrm>
                        <a:prstGeom prst="rect">
                          <a:avLst/>
                        </a:prstGeom>
                        <a:noFill/>
                        <a:ln>
                          <a:noFill/>
                        </a:ln>
                        <a:extLst>
                          <a:ext uri="{91240B29-F687-4F45-9708-019B960494DF}">
                            <a14:hiddenLine xmlns:a14="http://schemas.microsoft.com/office/drawing/2010/main" w="9525" algn="in">
                              <a:noFill/>
                              <a:miter lim="800000"/>
                              <a:headEnd/>
                              <a:tailEnd/>
                            </a14:hiddenLine>
                          </a:ext>
                        </a:extLst>
                      </wps:spPr>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36F79D" id="Control 2" o:spid="_x0000_s1026" style="position:absolute;margin-left:56.4pt;margin-top:432.75pt;width:480.9pt;height:35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" filled="f" stroked="f" insetpen="t">
                <o:lock v:ext="edit" shapetype="t"/>
                <v:textbox inset="0,0,0,0"/>
              </v:rect>
            </w:pict>
          </mc:Fallback>
        </mc:AlternateContent>
      </w:r>
    </w:p>
    <w:p w14:paraId="31BE8C40" w14:textId="77777777" w:rsidR="002E5A39" w:rsidRDefault="002E5A39"/>
    <w:sectPr w:rsidR="002E5A3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EBD"/>
    <w:rsid w:val="001763B6"/>
    <w:rsid w:val="002E5A39"/>
    <w:rsid w:val="00551F39"/>
    <w:rsid w:val="006145B6"/>
    <w:rsid w:val="00833104"/>
    <w:rsid w:val="008A784A"/>
    <w:rsid w:val="008D0C64"/>
    <w:rsid w:val="00975ECE"/>
    <w:rsid w:val="00B61D5A"/>
    <w:rsid w:val="00C15E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01167"/>
  <w15:chartTrackingRefBased/>
  <w15:docId w15:val="{CBB816CA-D136-4E93-A44A-C7F3EEE7B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15EB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C15EB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C15EBD"/>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C15EBD"/>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C15EBD"/>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C15EBD"/>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15EBD"/>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15EBD"/>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15EBD"/>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15EBD"/>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C15EBD"/>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C15EBD"/>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C15EBD"/>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C15EBD"/>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C15EB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15EB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15EB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15EBD"/>
    <w:rPr>
      <w:rFonts w:eastAsiaTheme="majorEastAsia" w:cstheme="majorBidi"/>
      <w:color w:val="272727" w:themeColor="text1" w:themeTint="D8"/>
    </w:rPr>
  </w:style>
  <w:style w:type="paragraph" w:styleId="Titel">
    <w:name w:val="Title"/>
    <w:basedOn w:val="Standard"/>
    <w:next w:val="Standard"/>
    <w:link w:val="TitelZchn"/>
    <w:uiPriority w:val="10"/>
    <w:qFormat/>
    <w:rsid w:val="00C15EB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15EB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15EB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15EB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15EB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C15EBD"/>
    <w:rPr>
      <w:i/>
      <w:iCs/>
      <w:color w:val="404040" w:themeColor="text1" w:themeTint="BF"/>
    </w:rPr>
  </w:style>
  <w:style w:type="paragraph" w:styleId="Listenabsatz">
    <w:name w:val="List Paragraph"/>
    <w:basedOn w:val="Standard"/>
    <w:uiPriority w:val="34"/>
    <w:qFormat/>
    <w:rsid w:val="00C15EBD"/>
    <w:pPr>
      <w:ind w:left="720"/>
      <w:contextualSpacing/>
    </w:pPr>
  </w:style>
  <w:style w:type="character" w:styleId="IntensiveHervorhebung">
    <w:name w:val="Intense Emphasis"/>
    <w:basedOn w:val="Absatz-Standardschriftart"/>
    <w:uiPriority w:val="21"/>
    <w:qFormat/>
    <w:rsid w:val="00C15EBD"/>
    <w:rPr>
      <w:i/>
      <w:iCs/>
      <w:color w:val="2F5496" w:themeColor="accent1" w:themeShade="BF"/>
    </w:rPr>
  </w:style>
  <w:style w:type="paragraph" w:styleId="IntensivesZitat">
    <w:name w:val="Intense Quote"/>
    <w:basedOn w:val="Standard"/>
    <w:next w:val="Standard"/>
    <w:link w:val="IntensivesZitatZchn"/>
    <w:uiPriority w:val="30"/>
    <w:qFormat/>
    <w:rsid w:val="00C15EB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C15EBD"/>
    <w:rPr>
      <w:i/>
      <w:iCs/>
      <w:color w:val="2F5496" w:themeColor="accent1" w:themeShade="BF"/>
    </w:rPr>
  </w:style>
  <w:style w:type="character" w:styleId="IntensiverVerweis">
    <w:name w:val="Intense Reference"/>
    <w:basedOn w:val="Absatz-Standardschriftart"/>
    <w:uiPriority w:val="32"/>
    <w:qFormat/>
    <w:rsid w:val="00C15EBD"/>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1619</Characters>
  <Application>Microsoft Office Word</Application>
  <DocSecurity>0</DocSecurity>
  <Lines>13</Lines>
  <Paragraphs>3</Paragraphs>
  <ScaleCrop>false</ScaleCrop>
  <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Haase</dc:creator>
  <cp:keywords/>
  <dc:description/>
  <cp:lastModifiedBy>Susanne Haase</cp:lastModifiedBy>
  <cp:revision>2</cp:revision>
  <dcterms:created xsi:type="dcterms:W3CDTF">2025-08-11T10:55:00Z</dcterms:created>
  <dcterms:modified xsi:type="dcterms:W3CDTF">2025-08-11T11:53:00Z</dcterms:modified>
</cp:coreProperties>
</file>